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74D2"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5661C638"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Assignment Purpose:</w:t>
      </w:r>
      <w:r>
        <w:rPr>
          <w:rFonts w:ascii="Helvetica" w:hAnsi="Helvetica" w:cs="Helvetica"/>
          <w:color w:val="2D3B45"/>
        </w:rPr>
        <w:t> This assignment will help you think more deeply about what inspires individuals to bring about hope. It will also give you the opportunity to think more deeply about what motivates writers and speakers. </w:t>
      </w:r>
    </w:p>
    <w:p w14:paraId="24A55E41"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Read </w:t>
      </w:r>
      <w:r>
        <w:rPr>
          <w:rFonts w:ascii="Helvetica" w:hAnsi="Helvetica" w:cs="Helvetica"/>
          <w:color w:val="2D3B45"/>
        </w:rPr>
        <w:t>"</w:t>
      </w:r>
      <w:r w:rsidRPr="00224483">
        <w:rPr>
          <w:rFonts w:ascii="Helvetica" w:hAnsi="Helvetica" w:cs="Helvetica"/>
          <w:color w:val="2D3B45"/>
        </w:rPr>
        <w:t>These 5 simple tactics can help you cultivate hope, according to science</w:t>
      </w:r>
      <w:r>
        <w:rPr>
          <w:rFonts w:ascii="Helvetica" w:hAnsi="Helvetica" w:cs="Helvetica"/>
          <w:color w:val="2D3B45"/>
        </w:rPr>
        <w:t>"</w:t>
      </w:r>
    </w:p>
    <w:p w14:paraId="33D1AA68"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sidRPr="00224483">
        <w:rPr>
          <w:rFonts w:ascii="Helvetica" w:hAnsi="Helvetica" w:cs="Helvetica"/>
          <w:color w:val="2D3B45"/>
        </w:rPr>
        <w:t>https://www.fastcompany.com/90592584/these-5-simple-tactics-can-help-you-cultivate-hope-according-to-science</w:t>
      </w:r>
      <w:r>
        <w:rPr>
          <w:rFonts w:ascii="Helvetica" w:hAnsi="Helvetica" w:cs="Helvetica"/>
          <w:color w:val="2D3B45"/>
        </w:rPr>
        <w:br/>
      </w:r>
      <w:r>
        <w:rPr>
          <w:rFonts w:ascii="Helvetica" w:hAnsi="Helvetica" w:cs="Helvetica"/>
          <w:color w:val="2D3B45"/>
        </w:rPr>
        <w:br/>
      </w:r>
      <w:r>
        <w:rPr>
          <w:rStyle w:val="Strong"/>
          <w:rFonts w:ascii="Helvetica" w:hAnsi="Helvetica" w:cs="Helvetica"/>
          <w:color w:val="2D3B45"/>
        </w:rPr>
        <w:t>Prompt: </w:t>
      </w:r>
      <w:r>
        <w:rPr>
          <w:rFonts w:ascii="Helvetica" w:hAnsi="Helvetica" w:cs="Helvetica"/>
          <w:color w:val="2D3B45"/>
        </w:rPr>
        <w:t xml:space="preserve">Think back on the videos you watched last week. Reflect on the ways in which </w:t>
      </w:r>
      <w:proofErr w:type="spellStart"/>
      <w:r>
        <w:rPr>
          <w:rFonts w:ascii="Helvetica" w:hAnsi="Helvetica" w:cs="Helvetica"/>
          <w:color w:val="2D3B45"/>
        </w:rPr>
        <w:t>Baiden</w:t>
      </w:r>
      <w:proofErr w:type="spellEnd"/>
      <w:r>
        <w:rPr>
          <w:rFonts w:ascii="Helvetica" w:hAnsi="Helvetica" w:cs="Helvetica"/>
          <w:color w:val="2D3B45"/>
        </w:rPr>
        <w:t>, Gorman, and Solnit cultivated hope. </w:t>
      </w:r>
      <w:r>
        <w:rPr>
          <w:rStyle w:val="Emphasis"/>
          <w:rFonts w:ascii="Helvetica" w:hAnsi="Helvetica" w:cs="Helvetica"/>
          <w:color w:val="2D3B45"/>
        </w:rPr>
        <w:t>Choose one of these videos or writings</w:t>
      </w:r>
      <w:r>
        <w:rPr>
          <w:rFonts w:ascii="Helvetica" w:hAnsi="Helvetica" w:cs="Helvetica"/>
          <w:color w:val="2D3B45"/>
        </w:rPr>
        <w:t xml:space="preserve"> and write about what tactic you think the speaker or writer was using to cultivate hope. In other words, how did Amanda Gorman cultivate hope by reading "The Hill We Climb" at the </w:t>
      </w:r>
      <w:proofErr w:type="spellStart"/>
      <w:r>
        <w:rPr>
          <w:rFonts w:ascii="Helvetica" w:hAnsi="Helvetica" w:cs="Helvetica"/>
          <w:color w:val="2D3B45"/>
        </w:rPr>
        <w:t>inaguaration</w:t>
      </w:r>
      <w:proofErr w:type="spellEnd"/>
      <w:r>
        <w:rPr>
          <w:rFonts w:ascii="Helvetica" w:hAnsi="Helvetica" w:cs="Helvetica"/>
          <w:color w:val="2D3B45"/>
        </w:rPr>
        <w:t xml:space="preserve">? OR </w:t>
      </w:r>
      <w:proofErr w:type="gramStart"/>
      <w:r>
        <w:rPr>
          <w:rFonts w:ascii="Helvetica" w:hAnsi="Helvetica" w:cs="Helvetica"/>
          <w:color w:val="2D3B45"/>
        </w:rPr>
        <w:t>How</w:t>
      </w:r>
      <w:proofErr w:type="gramEnd"/>
      <w:r>
        <w:rPr>
          <w:rFonts w:ascii="Helvetica" w:hAnsi="Helvetica" w:cs="Helvetica"/>
          <w:color w:val="2D3B45"/>
        </w:rPr>
        <w:t xml:space="preserve"> did Fifi </w:t>
      </w:r>
      <w:proofErr w:type="spellStart"/>
      <w:r>
        <w:rPr>
          <w:rFonts w:ascii="Helvetica" w:hAnsi="Helvetica" w:cs="Helvetica"/>
          <w:color w:val="2D3B45"/>
        </w:rPr>
        <w:t>Baiden</w:t>
      </w:r>
      <w:proofErr w:type="spellEnd"/>
      <w:r>
        <w:rPr>
          <w:rFonts w:ascii="Helvetica" w:hAnsi="Helvetica" w:cs="Helvetica"/>
          <w:color w:val="2D3B45"/>
        </w:rPr>
        <w:t xml:space="preserve"> cultivate hope by founding the Fifi Soccer Foundation? OR </w:t>
      </w:r>
      <w:proofErr w:type="gramStart"/>
      <w:r>
        <w:rPr>
          <w:rFonts w:ascii="Helvetica" w:hAnsi="Helvetica" w:cs="Helvetica"/>
          <w:color w:val="2D3B45"/>
        </w:rPr>
        <w:t>How</w:t>
      </w:r>
      <w:proofErr w:type="gramEnd"/>
      <w:r>
        <w:rPr>
          <w:rFonts w:ascii="Helvetica" w:hAnsi="Helvetica" w:cs="Helvetica"/>
          <w:color w:val="2D3B45"/>
        </w:rPr>
        <w:t xml:space="preserve"> did Rebecca Solnit cultivate hope by writing the book </w:t>
      </w:r>
      <w:r>
        <w:rPr>
          <w:rStyle w:val="Emphasis"/>
          <w:rFonts w:ascii="Helvetica" w:hAnsi="Helvetica" w:cs="Helvetica"/>
          <w:color w:val="2D3B45"/>
        </w:rPr>
        <w:t>Hope in the Dark</w:t>
      </w:r>
      <w:r>
        <w:rPr>
          <w:rFonts w:ascii="Helvetica" w:hAnsi="Helvetica" w:cs="Helvetica"/>
          <w:color w:val="2D3B45"/>
        </w:rPr>
        <w:t>? Which tactic did they use? Use a lot of detail to explain your answer. Set a timer and write for about 25 minutes. </w:t>
      </w:r>
    </w:p>
    <w:p w14:paraId="7B198931"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61CFDDA3" w14:textId="77777777" w:rsidR="00224483" w:rsidRPr="00224483" w:rsidRDefault="00224483" w:rsidP="00224483">
      <w:pPr>
        <w:pStyle w:val="Heading1"/>
        <w:shd w:val="clear" w:color="auto" w:fill="F9F9F9"/>
        <w:spacing w:before="0" w:beforeAutospacing="0" w:after="0" w:afterAutospacing="0"/>
        <w:rPr>
          <w:rFonts w:ascii="Helvetica" w:hAnsi="Helvetica" w:cs="Helvetica"/>
          <w:color w:val="2D3B45"/>
          <w:kern w:val="0"/>
          <w:sz w:val="24"/>
          <w:szCs w:val="24"/>
        </w:rPr>
      </w:pPr>
      <w:r w:rsidRPr="00224483">
        <w:rPr>
          <w:rFonts w:ascii="Helvetica" w:hAnsi="Helvetica" w:cs="Helvetica"/>
          <w:color w:val="2D3B45"/>
          <w:kern w:val="0"/>
          <w:sz w:val="24"/>
          <w:szCs w:val="24"/>
        </w:rPr>
        <w:t xml:space="preserve">Link to </w:t>
      </w:r>
      <w:r w:rsidRPr="00224483">
        <w:rPr>
          <w:rFonts w:ascii="Helvetica" w:hAnsi="Helvetica" w:cs="Helvetica"/>
          <w:color w:val="2D3B45"/>
          <w:kern w:val="0"/>
          <w:sz w:val="24"/>
          <w:szCs w:val="24"/>
        </w:rPr>
        <w:t>Poet Amanda Gorman reads 'The Hill We Climb'</w:t>
      </w:r>
    </w:p>
    <w:p w14:paraId="3C59C4DA" w14:textId="64061930"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 </w:t>
      </w:r>
      <w:r w:rsidRPr="00224483">
        <w:rPr>
          <w:rFonts w:ascii="Helvetica" w:hAnsi="Helvetica" w:cs="Helvetica"/>
          <w:color w:val="2D3B45"/>
        </w:rPr>
        <w:t>https://www.youtube.com/watch?v=Wz4YuEvJ3y4</w:t>
      </w:r>
    </w:p>
    <w:p w14:paraId="20227D36" w14:textId="77777777" w:rsidR="00224483" w:rsidRDefault="00224483" w:rsidP="00224483">
      <w:pPr>
        <w:pStyle w:val="NormalWeb"/>
        <w:shd w:val="clear" w:color="auto" w:fill="FFFFFF"/>
        <w:spacing w:before="180" w:beforeAutospacing="0" w:after="180" w:afterAutospacing="0"/>
        <w:rPr>
          <w:rFonts w:ascii="Helvetica" w:hAnsi="Helvetica" w:cs="Helvetica"/>
          <w:b/>
          <w:bCs/>
          <w:color w:val="2D3B45"/>
        </w:rPr>
      </w:pPr>
    </w:p>
    <w:p w14:paraId="6C6B0A89" w14:textId="590140DE" w:rsidR="00224483" w:rsidRPr="00224483" w:rsidRDefault="00224483" w:rsidP="00224483">
      <w:pPr>
        <w:pStyle w:val="NormalWeb"/>
        <w:shd w:val="clear" w:color="auto" w:fill="FFFFFF"/>
        <w:spacing w:before="180" w:beforeAutospacing="0" w:after="180" w:afterAutospacing="0"/>
        <w:rPr>
          <w:rFonts w:ascii="Helvetica" w:hAnsi="Helvetica" w:cs="Helvetica"/>
          <w:b/>
          <w:bCs/>
          <w:color w:val="2D3B45"/>
        </w:rPr>
      </w:pPr>
      <w:r w:rsidRPr="00224483">
        <w:rPr>
          <w:rFonts w:ascii="Helvetica" w:hAnsi="Helvetica" w:cs="Helvetica"/>
          <w:b/>
          <w:bCs/>
          <w:color w:val="2D3B45"/>
        </w:rPr>
        <w:t xml:space="preserve">Link to </w:t>
      </w:r>
      <w:r w:rsidRPr="00224483">
        <w:rPr>
          <w:rFonts w:ascii="Helvetica" w:hAnsi="Helvetica" w:cs="Helvetica"/>
          <w:b/>
          <w:bCs/>
          <w:color w:val="2D3B45"/>
        </w:rPr>
        <w:t xml:space="preserve">Hope is a Verb | Fifi </w:t>
      </w:r>
      <w:proofErr w:type="spellStart"/>
      <w:r w:rsidRPr="00224483">
        <w:rPr>
          <w:rFonts w:ascii="Helvetica" w:hAnsi="Helvetica" w:cs="Helvetica"/>
          <w:b/>
          <w:bCs/>
          <w:color w:val="2D3B45"/>
        </w:rPr>
        <w:t>Baiden</w:t>
      </w:r>
      <w:proofErr w:type="spellEnd"/>
      <w:r w:rsidRPr="00224483">
        <w:rPr>
          <w:rFonts w:ascii="Helvetica" w:hAnsi="Helvetica" w:cs="Helvetica"/>
          <w:b/>
          <w:bCs/>
          <w:color w:val="2D3B45"/>
        </w:rPr>
        <w:t xml:space="preserve"> | </w:t>
      </w:r>
      <w:proofErr w:type="spellStart"/>
      <w:r w:rsidRPr="00224483">
        <w:rPr>
          <w:rFonts w:ascii="Helvetica" w:hAnsi="Helvetica" w:cs="Helvetica"/>
          <w:b/>
          <w:bCs/>
          <w:color w:val="2D3B45"/>
        </w:rPr>
        <w:t>TEDxLagunaBlancaSchool</w:t>
      </w:r>
      <w:proofErr w:type="spellEnd"/>
    </w:p>
    <w:p w14:paraId="2BA9252E" w14:textId="5D0929B8" w:rsidR="00224483" w:rsidRDefault="00224483" w:rsidP="00224483">
      <w:pPr>
        <w:pStyle w:val="Heading1"/>
        <w:shd w:val="clear" w:color="auto" w:fill="F9F9F9"/>
        <w:spacing w:before="0" w:beforeAutospacing="0" w:after="0" w:afterAutospacing="0"/>
        <w:rPr>
          <w:rStyle w:val="Emphasis"/>
          <w:rFonts w:ascii="Helvetica" w:hAnsi="Helvetica" w:cs="Helvetica"/>
          <w:b w:val="0"/>
          <w:bCs w:val="0"/>
          <w:i w:val="0"/>
          <w:iCs w:val="0"/>
          <w:color w:val="2D3B45"/>
          <w:kern w:val="0"/>
          <w:sz w:val="24"/>
          <w:szCs w:val="24"/>
        </w:rPr>
      </w:pPr>
      <w:r w:rsidRPr="00224483">
        <w:rPr>
          <w:rStyle w:val="Emphasis"/>
          <w:rFonts w:ascii="Helvetica" w:hAnsi="Helvetica" w:cs="Helvetica"/>
          <w:b w:val="0"/>
          <w:bCs w:val="0"/>
          <w:i w:val="0"/>
          <w:iCs w:val="0"/>
          <w:color w:val="2D3B45"/>
          <w:kern w:val="0"/>
          <w:sz w:val="24"/>
          <w:szCs w:val="24"/>
        </w:rPr>
        <w:t>https://www.youtube.com/watch?v=pgwFu4qfVVM</w:t>
      </w:r>
    </w:p>
    <w:p w14:paraId="1D7453B5" w14:textId="44BA9733" w:rsidR="00224483" w:rsidRDefault="00224483" w:rsidP="00224483">
      <w:pPr>
        <w:pStyle w:val="Heading1"/>
        <w:shd w:val="clear" w:color="auto" w:fill="F9F9F9"/>
        <w:spacing w:before="0" w:beforeAutospacing="0" w:after="0" w:afterAutospacing="0"/>
        <w:rPr>
          <w:rStyle w:val="Emphasis"/>
          <w:rFonts w:ascii="Helvetica" w:hAnsi="Helvetica" w:cs="Helvetica"/>
          <w:b w:val="0"/>
          <w:bCs w:val="0"/>
          <w:i w:val="0"/>
          <w:iCs w:val="0"/>
          <w:color w:val="2D3B45"/>
          <w:kern w:val="0"/>
          <w:sz w:val="24"/>
          <w:szCs w:val="24"/>
        </w:rPr>
      </w:pPr>
    </w:p>
    <w:p w14:paraId="1A440293" w14:textId="77777777" w:rsidR="00224483" w:rsidRPr="00224483" w:rsidRDefault="00224483" w:rsidP="00224483">
      <w:pPr>
        <w:pStyle w:val="Heading1"/>
        <w:shd w:val="clear" w:color="auto" w:fill="FFFFFF"/>
        <w:spacing w:before="105" w:beforeAutospacing="0" w:after="225" w:afterAutospacing="0"/>
        <w:rPr>
          <w:rFonts w:ascii="Helvetica" w:hAnsi="Helvetica" w:cs="Helvetica"/>
          <w:color w:val="2D3B45"/>
          <w:kern w:val="0"/>
          <w:sz w:val="24"/>
          <w:szCs w:val="24"/>
        </w:rPr>
      </w:pPr>
      <w:r w:rsidRPr="00224483">
        <w:rPr>
          <w:rFonts w:ascii="Helvetica" w:hAnsi="Helvetica" w:cs="Helvetica"/>
          <w:color w:val="2D3B45"/>
          <w:kern w:val="0"/>
          <w:sz w:val="24"/>
          <w:szCs w:val="24"/>
        </w:rPr>
        <w:t xml:space="preserve">Link to </w:t>
      </w:r>
      <w:r w:rsidRPr="00224483">
        <w:rPr>
          <w:rFonts w:ascii="Helvetica" w:hAnsi="Helvetica" w:cs="Helvetica"/>
          <w:color w:val="2D3B45"/>
          <w:kern w:val="0"/>
          <w:sz w:val="24"/>
          <w:szCs w:val="24"/>
        </w:rPr>
        <w:t>Foreword to 'Hope in the Dark' by Rebecca Solnit</w:t>
      </w:r>
    </w:p>
    <w:p w14:paraId="4547668E" w14:textId="3E237DA5" w:rsidR="00224483" w:rsidRDefault="00224483" w:rsidP="00224483">
      <w:pPr>
        <w:pStyle w:val="Heading1"/>
        <w:shd w:val="clear" w:color="auto" w:fill="F9F9F9"/>
        <w:spacing w:before="0" w:beforeAutospacing="0" w:after="0" w:afterAutospacing="0"/>
        <w:rPr>
          <w:rStyle w:val="Emphasis"/>
          <w:rFonts w:ascii="Helvetica" w:hAnsi="Helvetica" w:cs="Helvetica"/>
          <w:b w:val="0"/>
          <w:bCs w:val="0"/>
          <w:i w:val="0"/>
          <w:iCs w:val="0"/>
          <w:color w:val="2D3B45"/>
          <w:kern w:val="0"/>
          <w:sz w:val="24"/>
          <w:szCs w:val="24"/>
        </w:rPr>
      </w:pPr>
    </w:p>
    <w:p w14:paraId="71B97625" w14:textId="5F0E160A" w:rsidR="00224483" w:rsidRPr="00224483" w:rsidRDefault="00224483" w:rsidP="00224483">
      <w:pPr>
        <w:pStyle w:val="Heading1"/>
        <w:shd w:val="clear" w:color="auto" w:fill="F9F9F9"/>
        <w:spacing w:before="0" w:beforeAutospacing="0" w:after="0" w:afterAutospacing="0"/>
        <w:rPr>
          <w:rStyle w:val="Emphasis"/>
          <w:rFonts w:ascii="Helvetica" w:hAnsi="Helvetica" w:cs="Helvetica"/>
          <w:b w:val="0"/>
          <w:bCs w:val="0"/>
          <w:i w:val="0"/>
          <w:iCs w:val="0"/>
          <w:color w:val="2D3B45"/>
          <w:kern w:val="0"/>
          <w:sz w:val="24"/>
          <w:szCs w:val="24"/>
        </w:rPr>
      </w:pPr>
      <w:r w:rsidRPr="00224483">
        <w:rPr>
          <w:rStyle w:val="Emphasis"/>
          <w:rFonts w:ascii="Helvetica" w:hAnsi="Helvetica" w:cs="Helvetica"/>
          <w:b w:val="0"/>
          <w:bCs w:val="0"/>
          <w:i w:val="0"/>
          <w:iCs w:val="0"/>
          <w:color w:val="2D3B45"/>
          <w:kern w:val="0"/>
          <w:sz w:val="24"/>
          <w:szCs w:val="24"/>
        </w:rPr>
        <w:t>https://www.londonreviewbookshop.co.uk/blog/2016/9/hope-in-the-dark---rebecca-solnit</w:t>
      </w:r>
    </w:p>
    <w:p w14:paraId="7FFE3758" w14:textId="618025ED"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br/>
      </w:r>
      <w:r>
        <w:rPr>
          <w:rFonts w:ascii="Helvetica" w:hAnsi="Helvetica" w:cs="Helvetica"/>
          <w:color w:val="2D3B45"/>
        </w:rPr>
        <w:br/>
        <w:t xml:space="preserve">Keep in mind that this is a </w:t>
      </w:r>
      <w:proofErr w:type="spellStart"/>
      <w:r>
        <w:rPr>
          <w:rFonts w:ascii="Helvetica" w:hAnsi="Helvetica" w:cs="Helvetica"/>
          <w:color w:val="2D3B45"/>
        </w:rPr>
        <w:t>freewrite</w:t>
      </w:r>
      <w:proofErr w:type="spellEnd"/>
      <w:r>
        <w:rPr>
          <w:rFonts w:ascii="Helvetica" w:hAnsi="Helvetica" w:cs="Helvetica"/>
          <w:color w:val="2D3B45"/>
        </w:rPr>
        <w:t xml:space="preserve"> and that there are no rules to freewriting! The goal is simply to respond to the prompt. </w:t>
      </w:r>
    </w:p>
    <w:p w14:paraId="5074EF9C"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2A7E3CE0"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2DAB1F4A"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510CC526"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583709D4"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p>
    <w:p w14:paraId="45A476DF" w14:textId="77777777" w:rsidR="00224483" w:rsidRPr="00224483" w:rsidRDefault="00224483" w:rsidP="00224483">
      <w:pPr>
        <w:shd w:val="clear" w:color="auto" w:fill="FFFFFF"/>
        <w:spacing w:before="225" w:after="225" w:line="240" w:lineRule="auto"/>
        <w:outlineLvl w:val="0"/>
        <w:rPr>
          <w:rFonts w:ascii="Helvetica" w:eastAsia="Times New Roman" w:hAnsi="Helvetica" w:cs="Helvetica"/>
          <w:color w:val="666666"/>
          <w:kern w:val="36"/>
          <w:sz w:val="60"/>
          <w:szCs w:val="60"/>
        </w:rPr>
      </w:pPr>
      <w:r w:rsidRPr="00224483">
        <w:rPr>
          <w:rFonts w:ascii="Helvetica" w:eastAsia="Times New Roman" w:hAnsi="Helvetica" w:cs="Helvetica"/>
          <w:color w:val="666666"/>
          <w:kern w:val="36"/>
          <w:sz w:val="60"/>
          <w:szCs w:val="60"/>
        </w:rPr>
        <w:lastRenderedPageBreak/>
        <w:t>Read: Freewriting Guidelines</w:t>
      </w:r>
    </w:p>
    <w:p w14:paraId="190F1C86" w14:textId="5280FB75"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practice of freewriting can vary from class to class. These short writings are meant to build up your writing muscles and help you gain confidence in your writing. The more you write, the better you’ll feel about your writing. Approach these assignments with patience and diligence.</w:t>
      </w:r>
    </w:p>
    <w:p w14:paraId="73C60F0D"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3598DB"/>
          <w:sz w:val="28"/>
          <w:szCs w:val="28"/>
        </w:rPr>
        <w:t>Freewriting Assignments</w:t>
      </w:r>
    </w:p>
    <w:p w14:paraId="103C65C7"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Each freewriting assignment will offer you a prompt and a recommended amount of time to write. Use that suggested time as a minimum, knowing that it may take you longer to respond fully to the prompt. </w:t>
      </w:r>
    </w:p>
    <w:p w14:paraId="7819471A"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All you have to do is get your ideas down. Do not worry about organization, format, style, or tone. You should proofread your work before submitting it, but don’t strive for perfection.</w:t>
      </w:r>
      <w:r>
        <w:rPr>
          <w:rFonts w:ascii="Helvetica" w:hAnsi="Helvetica" w:cs="Helvetica"/>
          <w:color w:val="2D3B45"/>
        </w:rPr>
        <w:br/>
      </w:r>
      <w:r>
        <w:rPr>
          <w:rFonts w:ascii="Helvetica" w:hAnsi="Helvetica" w:cs="Helvetica"/>
          <w:color w:val="2D3B45"/>
        </w:rPr>
        <w:br/>
      </w:r>
      <w:r>
        <w:rPr>
          <w:rStyle w:val="Strong"/>
          <w:rFonts w:ascii="Helvetica" w:hAnsi="Helvetica" w:cs="Helvetica"/>
          <w:color w:val="3598DB"/>
          <w:sz w:val="28"/>
          <w:szCs w:val="28"/>
        </w:rPr>
        <w:t>Criteria for Success</w:t>
      </w:r>
    </w:p>
    <w:p w14:paraId="7CC9990B"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xml:space="preserve">The criteria for success for all </w:t>
      </w:r>
      <w:proofErr w:type="spellStart"/>
      <w:r>
        <w:rPr>
          <w:rStyle w:val="Strong"/>
          <w:rFonts w:ascii="Helvetica" w:hAnsi="Helvetica" w:cs="Helvetica"/>
          <w:color w:val="2D3B45"/>
        </w:rPr>
        <w:t>freewrites</w:t>
      </w:r>
      <w:proofErr w:type="spellEnd"/>
      <w:r>
        <w:rPr>
          <w:rStyle w:val="Strong"/>
          <w:rFonts w:ascii="Helvetica" w:hAnsi="Helvetica" w:cs="Helvetica"/>
          <w:color w:val="2D3B45"/>
        </w:rPr>
        <w:t xml:space="preserve"> are the same. </w:t>
      </w:r>
      <w:r>
        <w:rPr>
          <w:rFonts w:ascii="Helvetica" w:hAnsi="Helvetica" w:cs="Helvetica"/>
          <w:color w:val="2D3B45"/>
        </w:rPr>
        <w:t>You are being graded on your adherence to the prompt, evidence of having reviewed any assigned materials, and evidence of having put some careful thought and consideration into your ideas. </w:t>
      </w:r>
    </w:p>
    <w:p w14:paraId="5D012AB6"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As you’ll hear me say many times this quarter, </w:t>
      </w:r>
      <w:r>
        <w:rPr>
          <w:rStyle w:val="Strong"/>
          <w:rFonts w:ascii="Helvetica" w:hAnsi="Helvetica" w:cs="Helvetica"/>
          <w:color w:val="2D3B45"/>
        </w:rPr>
        <w:t>writing is a process of discovery</w:t>
      </w:r>
      <w:r>
        <w:rPr>
          <w:rFonts w:ascii="Helvetica" w:hAnsi="Helvetica" w:cs="Helvetica"/>
          <w:color w:val="2D3B45"/>
        </w:rPr>
        <w:t>. You might find that your thoughts change as you write. That’s okay! You’re getting your ideas down. </w:t>
      </w:r>
    </w:p>
    <w:p w14:paraId="10D081BB"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ideas that you’re exploring now will come up in your research project later this quarter, so the more you take advantage of this opportunity to explore your thoughts, the richer your final project will be. </w:t>
      </w:r>
      <w:r>
        <w:rPr>
          <w:rFonts w:ascii="Helvetica" w:hAnsi="Helvetica" w:cs="Helvetica"/>
          <w:color w:val="2D3B45"/>
        </w:rPr>
        <w:br/>
      </w:r>
      <w:r>
        <w:rPr>
          <w:rFonts w:ascii="Helvetica" w:hAnsi="Helvetica" w:cs="Helvetica"/>
          <w:color w:val="2D3B45"/>
        </w:rPr>
        <w:br/>
      </w:r>
      <w:r>
        <w:rPr>
          <w:rStyle w:val="Strong"/>
          <w:rFonts w:ascii="Helvetica" w:hAnsi="Helvetica" w:cs="Helvetica"/>
          <w:color w:val="3598DB"/>
          <w:sz w:val="28"/>
          <w:szCs w:val="28"/>
        </w:rPr>
        <w:t>Grading Scale</w:t>
      </w:r>
    </w:p>
    <w:p w14:paraId="2A0D8ED8"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xml:space="preserve">Here's a scale to give you a sense of how I grade </w:t>
      </w:r>
      <w:proofErr w:type="spellStart"/>
      <w:r>
        <w:rPr>
          <w:rStyle w:val="Strong"/>
          <w:rFonts w:ascii="Helvetica" w:hAnsi="Helvetica" w:cs="Helvetica"/>
          <w:color w:val="2D3B45"/>
        </w:rPr>
        <w:t>freewrites</w:t>
      </w:r>
      <w:proofErr w:type="spellEnd"/>
      <w:r>
        <w:rPr>
          <w:rStyle w:val="Strong"/>
          <w:rFonts w:ascii="Helvetica" w:hAnsi="Helvetica" w:cs="Helvetica"/>
          <w:color w:val="2D3B45"/>
        </w:rPr>
        <w:t>:</w:t>
      </w:r>
    </w:p>
    <w:p w14:paraId="652DB8E0" w14:textId="77777777" w:rsidR="00224483" w:rsidRDefault="00224483" w:rsidP="0022448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10 points </w:t>
      </w:r>
      <w:r>
        <w:rPr>
          <w:rFonts w:ascii="Helvetica" w:hAnsi="Helvetica" w:cs="Helvetica"/>
          <w:color w:val="2D3B45"/>
        </w:rPr>
        <w:t>Writing responds directly to the prompt; shows evidence of an understanding of any required concepts; writing is clear to the reader; </w:t>
      </w:r>
      <w:r>
        <w:rPr>
          <w:rStyle w:val="Emphasis"/>
          <w:rFonts w:ascii="Helvetica" w:hAnsi="Helvetica" w:cs="Helvetica"/>
          <w:color w:val="2D3B45"/>
        </w:rPr>
        <w:t>and </w:t>
      </w:r>
      <w:r>
        <w:rPr>
          <w:rFonts w:ascii="Helvetica" w:hAnsi="Helvetica" w:cs="Helvetica"/>
          <w:color w:val="2D3B45"/>
        </w:rPr>
        <w:t>writing demonstrates a strong engagement with the topic.</w:t>
      </w:r>
      <w:r>
        <w:rPr>
          <w:rFonts w:ascii="Helvetica" w:hAnsi="Helvetica" w:cs="Helvetica"/>
          <w:b/>
          <w:bCs/>
          <w:color w:val="2D3B45"/>
        </w:rPr>
        <w:br/>
      </w:r>
      <w:r>
        <w:rPr>
          <w:rStyle w:val="Strong"/>
          <w:rFonts w:ascii="Helvetica" w:hAnsi="Helvetica" w:cs="Helvetica"/>
          <w:color w:val="2D3B45"/>
        </w:rPr>
        <w:t>5 points </w:t>
      </w:r>
      <w:r>
        <w:rPr>
          <w:rFonts w:ascii="Helvetica" w:hAnsi="Helvetica" w:cs="Helvetica"/>
          <w:color w:val="2D3B45"/>
        </w:rPr>
        <w:t>Writing relates to the prompt, but seems rushed or superficial or is difficult for the reader to understand.</w:t>
      </w:r>
      <w:r>
        <w:rPr>
          <w:rFonts w:ascii="Helvetica" w:hAnsi="Helvetica" w:cs="Helvetica"/>
          <w:b/>
          <w:bCs/>
          <w:color w:val="2D3B45"/>
        </w:rPr>
        <w:br/>
      </w:r>
      <w:r>
        <w:rPr>
          <w:rStyle w:val="Strong"/>
          <w:rFonts w:ascii="Helvetica" w:hAnsi="Helvetica" w:cs="Helvetica"/>
          <w:color w:val="2D3B45"/>
        </w:rPr>
        <w:t>1 point </w:t>
      </w:r>
      <w:r>
        <w:rPr>
          <w:rFonts w:ascii="Helvetica" w:hAnsi="Helvetica" w:cs="Helvetica"/>
          <w:color w:val="2D3B45"/>
        </w:rPr>
        <w:t>Writing was submitted in, but has nothing to do with the prompt.</w:t>
      </w:r>
      <w:r>
        <w:rPr>
          <w:rFonts w:ascii="Helvetica" w:hAnsi="Helvetica" w:cs="Helvetica"/>
          <w:color w:val="2D3B45"/>
        </w:rPr>
        <w:br/>
      </w:r>
      <w:r>
        <w:rPr>
          <w:rStyle w:val="Strong"/>
          <w:rFonts w:ascii="inherit" w:hAnsi="inherit" w:cs="Helvetica"/>
          <w:color w:val="2D3B45"/>
        </w:rPr>
        <w:t>0 points </w:t>
      </w:r>
      <w:r>
        <w:rPr>
          <w:rFonts w:ascii="Helvetica" w:hAnsi="Helvetica" w:cs="Helvetica"/>
          <w:color w:val="2D3B45"/>
        </w:rPr>
        <w:t>Missed assignment</w:t>
      </w:r>
      <w:r>
        <w:rPr>
          <w:rStyle w:val="Strong"/>
          <w:rFonts w:ascii="inherit" w:hAnsi="inherit" w:cs="Helvetica"/>
          <w:color w:val="2D3B45"/>
        </w:rPr>
        <w:t> </w:t>
      </w:r>
    </w:p>
    <w:p w14:paraId="1CF7B2AE" w14:textId="77777777" w:rsidR="00224483" w:rsidRDefault="00224483"/>
    <w:sectPr w:rsidR="0022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83"/>
    <w:rsid w:val="002244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9205"/>
  <w15:chartTrackingRefBased/>
  <w15:docId w15:val="{F30988D2-2837-4508-8A76-2F515023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44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483"/>
    <w:rPr>
      <w:b/>
      <w:bCs/>
    </w:rPr>
  </w:style>
  <w:style w:type="character" w:styleId="Emphasis">
    <w:name w:val="Emphasis"/>
    <w:basedOn w:val="DefaultParagraphFont"/>
    <w:uiPriority w:val="20"/>
    <w:qFormat/>
    <w:rsid w:val="00224483"/>
    <w:rPr>
      <w:i/>
      <w:iCs/>
    </w:rPr>
  </w:style>
  <w:style w:type="character" w:customStyle="1" w:styleId="Heading1Char">
    <w:name w:val="Heading 1 Char"/>
    <w:basedOn w:val="DefaultParagraphFont"/>
    <w:link w:val="Heading1"/>
    <w:uiPriority w:val="9"/>
    <w:rsid w:val="0022448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24483"/>
    <w:rPr>
      <w:color w:val="0000FF"/>
      <w:u w:val="single"/>
    </w:rPr>
  </w:style>
  <w:style w:type="character" w:styleId="UnresolvedMention">
    <w:name w:val="Unresolved Mention"/>
    <w:basedOn w:val="DefaultParagraphFont"/>
    <w:uiPriority w:val="99"/>
    <w:semiHidden/>
    <w:unhideWhenUsed/>
    <w:rsid w:val="0022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50093">
      <w:bodyDiv w:val="1"/>
      <w:marLeft w:val="0"/>
      <w:marRight w:val="0"/>
      <w:marTop w:val="0"/>
      <w:marBottom w:val="0"/>
      <w:divBdr>
        <w:top w:val="none" w:sz="0" w:space="0" w:color="auto"/>
        <w:left w:val="none" w:sz="0" w:space="0" w:color="auto"/>
        <w:bottom w:val="none" w:sz="0" w:space="0" w:color="auto"/>
        <w:right w:val="none" w:sz="0" w:space="0" w:color="auto"/>
      </w:divBdr>
    </w:div>
    <w:div w:id="687875137">
      <w:bodyDiv w:val="1"/>
      <w:marLeft w:val="0"/>
      <w:marRight w:val="0"/>
      <w:marTop w:val="0"/>
      <w:marBottom w:val="0"/>
      <w:divBdr>
        <w:top w:val="none" w:sz="0" w:space="0" w:color="auto"/>
        <w:left w:val="none" w:sz="0" w:space="0" w:color="auto"/>
        <w:bottom w:val="none" w:sz="0" w:space="0" w:color="auto"/>
        <w:right w:val="none" w:sz="0" w:space="0" w:color="auto"/>
      </w:divBdr>
    </w:div>
    <w:div w:id="1197814399">
      <w:bodyDiv w:val="1"/>
      <w:marLeft w:val="0"/>
      <w:marRight w:val="0"/>
      <w:marTop w:val="0"/>
      <w:marBottom w:val="0"/>
      <w:divBdr>
        <w:top w:val="none" w:sz="0" w:space="0" w:color="auto"/>
        <w:left w:val="none" w:sz="0" w:space="0" w:color="auto"/>
        <w:bottom w:val="none" w:sz="0" w:space="0" w:color="auto"/>
        <w:right w:val="none" w:sz="0" w:space="0" w:color="auto"/>
      </w:divBdr>
    </w:div>
    <w:div w:id="1502894369">
      <w:bodyDiv w:val="1"/>
      <w:marLeft w:val="0"/>
      <w:marRight w:val="0"/>
      <w:marTop w:val="0"/>
      <w:marBottom w:val="0"/>
      <w:divBdr>
        <w:top w:val="none" w:sz="0" w:space="0" w:color="auto"/>
        <w:left w:val="none" w:sz="0" w:space="0" w:color="auto"/>
        <w:bottom w:val="none" w:sz="0" w:space="0" w:color="auto"/>
        <w:right w:val="none" w:sz="0" w:space="0" w:color="auto"/>
      </w:divBdr>
    </w:div>
    <w:div w:id="1936860363">
      <w:bodyDiv w:val="1"/>
      <w:marLeft w:val="0"/>
      <w:marRight w:val="0"/>
      <w:marTop w:val="0"/>
      <w:marBottom w:val="0"/>
      <w:divBdr>
        <w:top w:val="none" w:sz="0" w:space="0" w:color="auto"/>
        <w:left w:val="none" w:sz="0" w:space="0" w:color="auto"/>
        <w:bottom w:val="none" w:sz="0" w:space="0" w:color="auto"/>
        <w:right w:val="none" w:sz="0" w:space="0" w:color="auto"/>
      </w:divBdr>
    </w:div>
    <w:div w:id="19712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Yung-Hsu</dc:creator>
  <cp:keywords/>
  <dc:description/>
  <cp:lastModifiedBy>Lee Yung-Hsu</cp:lastModifiedBy>
  <cp:revision>2</cp:revision>
  <dcterms:created xsi:type="dcterms:W3CDTF">2021-07-06T15:11:00Z</dcterms:created>
  <dcterms:modified xsi:type="dcterms:W3CDTF">2021-07-06T15:11:00Z</dcterms:modified>
</cp:coreProperties>
</file>